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11 do regulaminu naboru do projektu </w:t>
      </w:r>
      <w:r w:rsidDel="00000000" w:rsidR="00000000" w:rsidRPr="00000000">
        <w:rPr>
          <w:i w:val="1"/>
          <w:rtl w:val="0"/>
        </w:rPr>
        <w:t xml:space="preserve">pn. „Usługi rozwojowe - dotacje na szkolenia i studia podyplomowe” nr FESL.10.17-IP.02-0761/23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4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WNIOSEK O ROZLICZENIE USŁUGI ROZWOJOWEJ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FUNDUSZE EUROPEJSKIE DLA ŚLĄSKIEGO 2021-2027</w:t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Działanie FESL.10.17 Kształcenie osób dorosłych – FST</w:t>
      </w:r>
    </w:p>
    <w:p w:rsidR="00000000" w:rsidDel="00000000" w:rsidP="00000000" w:rsidRDefault="00000000" w:rsidRPr="00000000" w14:paraId="00000006">
      <w:pPr>
        <w:tabs>
          <w:tab w:val="left" w:leader="none" w:pos="6435"/>
        </w:tabs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769.000000000001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8"/>
        <w:gridCol w:w="3121"/>
        <w:tblGridChange w:id="0">
          <w:tblGrid>
            <w:gridCol w:w="4648"/>
            <w:gridCol w:w="3121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wpływu wniosku (wypełnia Operator)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Dane dotyczące osoby korzystającej z usługi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 PESEL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 wsparcia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6435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8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5387"/>
        <w:gridCol w:w="2551"/>
        <w:gridCol w:w="2694"/>
        <w:gridCol w:w="1701"/>
        <w:gridCol w:w="992"/>
        <w:tblGridChange w:id="0">
          <w:tblGrid>
            <w:gridCol w:w="562"/>
            <w:gridCol w:w="5387"/>
            <w:gridCol w:w="2551"/>
            <w:gridCol w:w="2694"/>
            <w:gridCol w:w="1701"/>
            <w:gridCol w:w="992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Rozliczenie usługi rozwojowej zgodnie z wykazem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 usługi zgodnie z kartą usługi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 faktury/rachunku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wystawienia faktury/rachunku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Cena usługi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Nr rachunku bankowego, na który mają być dokonane ewentualne zwroty</w:t>
            </w:r>
            <w:r w:rsidDel="00000000" w:rsidR="00000000" w:rsidRPr="00000000">
              <w:rPr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Rachunek nr …………………………………………………………………………………………….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Lp.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Wykaz załączników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Potwierdzona za zgodność z oryginałem kopia faktury/rachunku</w:t>
            </w:r>
            <w:r w:rsidDel="00000000" w:rsidR="00000000" w:rsidRPr="00000000">
              <w:rPr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  <w:t xml:space="preserve">, potwierdzającej/potwierdzającego udział w usłudze rozwojowej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 </w:t>
            </w:r>
            <w:r w:rsidDel="00000000" w:rsidR="00000000" w:rsidRPr="00000000">
              <w:rPr>
                <w:rtl w:val="0"/>
              </w:rPr>
              <w:t xml:space="preserve">TAK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Potwierdzenie zapłaty za udział w studiach podyplomowych (potwierdzenie wykonania przelewu – jeśli dotyczy)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 </w:t>
            </w:r>
            <w:r w:rsidDel="00000000" w:rsidR="00000000" w:rsidRPr="00000000">
              <w:rPr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Potwierdzona za zgodność z oryginałem kopia zaświadczenia o zakończeniu udziału w usłudze rozwojowej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 TAK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Potwierdzona za zgodność z oryginałem kopia dyplomu ukończenia studiów podyplomowych (jeśli dotyczy)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 TAK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Ankieta oceniająca usługę rozwojową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 TAK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Certyfikat potwierdzający zdobycie kwalifikacji (jeśli dotyczy)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 </w:t>
            </w:r>
            <w:r w:rsidDel="00000000" w:rsidR="00000000" w:rsidRPr="00000000">
              <w:rPr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Inny (jeśli dotyczy, należy wymienić):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 </w:t>
            </w:r>
            <w:r w:rsidDel="00000000" w:rsidR="00000000" w:rsidRPr="00000000">
              <w:rPr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1"/>
        <w:spacing w:after="0" w:before="36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Oświadczam, że:</w:t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zawarte w niniejszym wniosku są zgodne ze stanem faktycznym;</w:t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rozwojowa nie była świadczona przez podmiot na rzecz swoich pracowników;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rozwojowa nie była świadczona przez podmiot powiązany kapitałowo lub osobowo w rozumieniu Regulaminu Projektu., tj. pomiędzy mną a dostawcą usługi nie występuje powiązanie polegające na: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udziale w spółce jako wspólnik spółki cywilnej lub spółki osobowej;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posiadaniu co najmniej 10 % udziałów lub akcji spółki;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pełnieniu funkcji członka organu nadzorczego lub zarządzającego, prokurenta lub pełnomocnika;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rozwojowa nie była świadczona przez podmiot pełniący funkcję Operatora lub partnera w projekcie albo przez podmiot powiązany z Operatorem lub partnerem kapitałowo lub osobowo;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usługa rozwojowa nie była świadczona przez podmiot pełniący funkcję Operatora lub partnera Operatora PSF w którymkolwiek regionalnym programie lub w programie Fundusze Europejskie na Rozwój Społeczny;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koszty usługi rozwojowej nie obejmują kosztów niezwiązanych bezpośrednio z usługą rozwojową, w szczególności kosztów środków trwałych przekazywanych osobom uczestniczącym w projekcie, kosztów dojazdu i 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przedstawiony do rozliczenia wydatek nie został podwójne sfinansowany, tj.: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otrzymałam/em na przedstawione wydatki kwalifikowalne bezzwrotnej pomocy finansowej z kilku źródeł (krajowych, unijnych lub innych) w wysokości łącznie przekraczającej 100% wydatków kwalifikowalnych usługi rozwojowej.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7080" w:firstLine="707.9999999999995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………………………………………………..……………………………………………</w:t>
      </w:r>
    </w:p>
    <w:p w:rsidR="00000000" w:rsidDel="00000000" w:rsidP="00000000" w:rsidRDefault="00000000" w:rsidRPr="00000000" w14:paraId="0000006C">
      <w:pPr>
        <w:spacing w:after="360" w:line="240" w:lineRule="auto"/>
        <w:ind w:left="4860" w:firstLine="0"/>
        <w:jc w:val="right"/>
        <w:rPr>
          <w:color w:val="000000"/>
        </w:rPr>
      </w:pPr>
      <w:r w:rsidDel="00000000" w:rsidR="00000000" w:rsidRPr="00000000">
        <w:rPr>
          <w:rtl w:val="0"/>
        </w:rPr>
        <w:t xml:space="preserve">data i p</w:t>
      </w:r>
      <w:r w:rsidDel="00000000" w:rsidR="00000000" w:rsidRPr="00000000">
        <w:rPr>
          <w:color w:val="000000"/>
          <w:rtl w:val="0"/>
        </w:rPr>
        <w:t xml:space="preserve">odpis osoby korzystającej z usługi</w:t>
      </w:r>
    </w:p>
    <w:p w:rsidR="00000000" w:rsidDel="00000000" w:rsidP="00000000" w:rsidRDefault="00000000" w:rsidRPr="00000000" w14:paraId="0000006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UWAGA!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kzt36b8ptacu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Dla wniosków składanych w formie papierowej podpis musi pozwalać na jednoznaczną identyfikację osoby, która go złożyła, tj. zawierać możliwe do odczytania nazwisko. Podpis musi być złożony własnoręcznie w oryginale, a nie za pomocą reprodukcji (faksymile) w formie pieczęci bądź wydruku pliku graficznego. </w:t>
      </w:r>
    </w:p>
    <w:sectPr>
      <w:headerReference r:id="rId8" w:type="default"/>
      <w:footerReference r:id="rId9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Typ i nr dokumentu (dotyczy w przypadku braku PESEL).</w:t>
      </w:r>
    </w:p>
  </w:footnote>
  <w:footnote w:id="1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Nr konta, na jaki ma się odbyć zwrot, może być dowolnym numerem konta, którego właścicielem lub współwłaścicielem jest osoba uczestnicząca w projekcie.</w:t>
      </w:r>
    </w:p>
  </w:footnote>
  <w:footnote w:id="2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lub innego równoważnego dowodu księgowego wystawionego zgodnie z przepisami ustawy z dnia 29 września 1994 r. o rachunkowości (t.j. Dz.U. z 2023r. poz. 120 z późn. zm.)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4714875" cy="647700"/>
          <wp:effectExtent b="0" l="0" r="0" t="0"/>
          <wp:docPr descr="FE SL mono poziom br" id="2" name="image1.png"/>
          <a:graphic>
            <a:graphicData uri="http://schemas.openxmlformats.org/drawingml/2006/picture">
              <pic:pic>
                <pic:nvPicPr>
                  <pic:cNvPr descr="FE SL mono poziom b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851" w:hanging="426.00000000000006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 w:val="1"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02317"/>
  </w:style>
  <w:style w:type="paragraph" w:styleId="Akapitzlist1" w:customStyle="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cs="Times New Roman" w:eastAsia="Times New Roman" w:hAnsi="Calibri"/>
    </w:rPr>
  </w:style>
  <w:style w:type="paragraph" w:styleId="Domynie" w:customStyle="1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ListParagraphChar" w:customStyle="1">
    <w:name w:val="List Paragraph Char"/>
    <w:link w:val="Akapitzlist1"/>
    <w:uiPriority w:val="99"/>
    <w:locked w:val="1"/>
    <w:rsid w:val="00802317"/>
    <w:rPr>
      <w:rFonts w:ascii="Calibri" w:cs="Times New Roman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903A7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903A73"/>
    <w:rPr>
      <w:vertAlign w:val="superscript"/>
    </w:rPr>
  </w:style>
  <w:style w:type="paragraph" w:styleId="Poprawka">
    <w:name w:val="Revision"/>
    <w:hidden w:val="1"/>
    <w:uiPriority w:val="99"/>
    <w:semiHidden w:val="1"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D551B2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551B2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551B2"/>
    <w:rPr>
      <w:b w:val="1"/>
      <w:bCs w:val="1"/>
      <w:sz w:val="20"/>
      <w:szCs w:val="20"/>
    </w:rPr>
  </w:style>
  <w:style w:type="character" w:styleId="cf01" w:customStyle="1">
    <w:name w:val="cf01"/>
    <w:basedOn w:val="Domylnaczcionkaakapitu"/>
    <w:rsid w:val="00D551B2"/>
    <w:rPr>
      <w:rFonts w:ascii="Segoe UI" w:cs="Segoe UI" w:hAnsi="Segoe UI" w:hint="default"/>
      <w:sz w:val="18"/>
      <w:szCs w:val="18"/>
    </w:rPr>
  </w:style>
  <w:style w:type="character" w:styleId="cf11" w:customStyle="1">
    <w:name w:val="cf11"/>
    <w:basedOn w:val="Domylnaczcionkaakapitu"/>
    <w:rsid w:val="00D551B2"/>
    <w:rPr>
      <w:rFonts w:ascii="Segoe UI" w:cs="Segoe UI" w:hAnsi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40FB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40FB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k3dMCvvrmWQo3H8ss99Fld6loA==">CgMxLjAyDmgua3p0MzZiOHB0YWN1OAByITF3ZDV4NGtVMU5jenJUaWFlVjgzTmJNVzNUTnJ4QUNuMA==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2025-03-26T13:11:00Z</dcterms:created>
  <dc:creator>Monika Kasperkiewicz</dc:creator>
</cp:coreProperties>
</file>